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CD7" w:rsidRPr="00FE2FF2" w:rsidRDefault="00F33CC8" w:rsidP="00FE2FF2">
      <w:pPr>
        <w:rPr>
          <w:rFonts w:ascii="Times New Roman" w:hAnsi="Times New Roman"/>
        </w:rPr>
      </w:pPr>
      <w:r w:rsidRPr="00FE2FF2">
        <w:rPr>
          <w:rFonts w:ascii="Times New Roman" w:hAnsi="Times New Roman"/>
          <w:b/>
          <w:noProof/>
          <w:u w:val="single"/>
        </w:rPr>
        <w:drawing>
          <wp:inline distT="0" distB="0" distL="0" distR="0">
            <wp:extent cx="5480050" cy="1187450"/>
            <wp:effectExtent l="0" t="0" r="6350" b="0"/>
            <wp:docPr id="1" name="Picture 1" descr="eslogo_final_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logo_final_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82B" w:rsidRPr="007A4691" w:rsidRDefault="00BA682B" w:rsidP="007A4691">
      <w:pPr>
        <w:rPr>
          <w:rFonts w:ascii="Times New Roman" w:hAnsi="Times New Roman"/>
        </w:rPr>
      </w:pPr>
      <w:r w:rsidRPr="007A4691">
        <w:rPr>
          <w:rFonts w:ascii="Times New Roman" w:hAnsi="Times New Roman"/>
          <w:b/>
          <w:u w:val="single"/>
        </w:rPr>
        <w:t>Position Title:</w:t>
      </w:r>
      <w:r w:rsidRPr="007A4691">
        <w:rPr>
          <w:rFonts w:ascii="Times New Roman" w:hAnsi="Times New Roman"/>
        </w:rPr>
        <w:t xml:space="preserve">  </w:t>
      </w:r>
      <w:r w:rsidR="00493CF0" w:rsidRPr="007A4691">
        <w:rPr>
          <w:rFonts w:ascii="Times New Roman" w:hAnsi="Times New Roman"/>
          <w:b/>
          <w:u w:val="single"/>
        </w:rPr>
        <w:t>Assistant</w:t>
      </w:r>
      <w:r w:rsidR="00145233" w:rsidRPr="007A4691">
        <w:rPr>
          <w:rFonts w:ascii="Times New Roman" w:hAnsi="Times New Roman"/>
          <w:b/>
          <w:u w:val="single"/>
        </w:rPr>
        <w:t xml:space="preserve"> Director of College Access</w:t>
      </w:r>
    </w:p>
    <w:p w:rsidR="00BA682B" w:rsidRPr="007A4691" w:rsidRDefault="00BA682B" w:rsidP="007A4691">
      <w:pPr>
        <w:rPr>
          <w:rFonts w:ascii="Times New Roman" w:hAnsi="Times New Roman"/>
        </w:rPr>
      </w:pPr>
    </w:p>
    <w:p w:rsidR="005B29BD" w:rsidRPr="007A4691" w:rsidRDefault="00BA682B" w:rsidP="007A4691">
      <w:pPr>
        <w:rPr>
          <w:rFonts w:ascii="Times New Roman" w:eastAsia="Times New Roman" w:hAnsi="Times New Roman"/>
        </w:rPr>
      </w:pPr>
      <w:r w:rsidRPr="007A4691">
        <w:rPr>
          <w:rFonts w:ascii="Times New Roman" w:hAnsi="Times New Roman"/>
          <w:b/>
          <w:u w:val="single"/>
        </w:rPr>
        <w:t>The Organization</w:t>
      </w:r>
      <w:r w:rsidRPr="007A4691">
        <w:rPr>
          <w:rFonts w:ascii="Times New Roman" w:hAnsi="Times New Roman"/>
          <w:b/>
        </w:rPr>
        <w:t>:</w:t>
      </w:r>
      <w:r w:rsidRPr="007A4691">
        <w:rPr>
          <w:rFonts w:ascii="Times New Roman" w:hAnsi="Times New Roman"/>
        </w:rPr>
        <w:t xml:space="preserve">  </w:t>
      </w:r>
      <w:r w:rsidR="007A028C" w:rsidRPr="007A4691">
        <w:rPr>
          <w:rFonts w:ascii="Times New Roman" w:hAnsi="Times New Roman"/>
        </w:rPr>
        <w:t xml:space="preserve">Founded in 2011, </w:t>
      </w:r>
      <w:r w:rsidR="007A028C" w:rsidRPr="007A4691">
        <w:rPr>
          <w:rFonts w:ascii="Times New Roman" w:eastAsia="Times New Roman" w:hAnsi="Times New Roman"/>
          <w:b/>
          <w:bCs/>
          <w:shd w:val="clear" w:color="auto" w:fill="FFFFFF"/>
        </w:rPr>
        <w:t>Evanston Scholars </w:t>
      </w:r>
      <w:r w:rsidR="007A028C" w:rsidRPr="007A4691">
        <w:rPr>
          <w:rFonts w:ascii="Times New Roman" w:eastAsia="Times New Roman" w:hAnsi="Times New Roman"/>
          <w:shd w:val="clear" w:color="auto" w:fill="FFFFFF"/>
        </w:rPr>
        <w:t xml:space="preserve">is a non-profit organization that improves college access and success for a diverse group of ambitious Evanston students </w:t>
      </w:r>
      <w:r w:rsidR="00493CF0" w:rsidRPr="007A4691">
        <w:rPr>
          <w:rFonts w:ascii="Times New Roman" w:eastAsia="Times New Roman" w:hAnsi="Times New Roman"/>
          <w:shd w:val="clear" w:color="auto" w:fill="FFFFFF"/>
        </w:rPr>
        <w:t>who are traditionally first-</w:t>
      </w:r>
      <w:r w:rsidR="007A028C" w:rsidRPr="007A4691">
        <w:rPr>
          <w:rFonts w:ascii="Times New Roman" w:eastAsia="Times New Roman" w:hAnsi="Times New Roman"/>
          <w:shd w:val="clear" w:color="auto" w:fill="FFFFFF"/>
        </w:rPr>
        <w:t xml:space="preserve">generation college entrants, low-income, and students of color, starting with the college admissions process and continuing through graduation. The comprehensive, six-year program offers workshops, mentors, </w:t>
      </w:r>
      <w:r w:rsidR="00E7775E" w:rsidRPr="007A4691">
        <w:rPr>
          <w:rFonts w:ascii="Times New Roman" w:eastAsia="Times New Roman" w:hAnsi="Times New Roman"/>
          <w:shd w:val="clear" w:color="auto" w:fill="FFFFFF"/>
        </w:rPr>
        <w:t>SAT/</w:t>
      </w:r>
      <w:r w:rsidR="007A028C" w:rsidRPr="007A4691">
        <w:rPr>
          <w:rFonts w:ascii="Times New Roman" w:eastAsia="Times New Roman" w:hAnsi="Times New Roman"/>
          <w:shd w:val="clear" w:color="auto" w:fill="FFFFFF"/>
        </w:rPr>
        <w:t>ACT prep, and college counseling to support students with financial and/or academic needs.</w:t>
      </w:r>
    </w:p>
    <w:p w:rsidR="00BA682B" w:rsidRPr="007A4691" w:rsidRDefault="00BA682B" w:rsidP="007A4691">
      <w:pPr>
        <w:rPr>
          <w:rFonts w:ascii="Times New Roman" w:hAnsi="Times New Roman"/>
        </w:rPr>
      </w:pPr>
      <w:r w:rsidRPr="007A4691">
        <w:rPr>
          <w:rFonts w:ascii="Times New Roman" w:hAnsi="Times New Roman"/>
          <w:b/>
          <w:u w:val="single"/>
        </w:rPr>
        <w:t>Location</w:t>
      </w:r>
      <w:r w:rsidRPr="007A4691">
        <w:rPr>
          <w:rFonts w:ascii="Times New Roman" w:hAnsi="Times New Roman"/>
          <w:b/>
        </w:rPr>
        <w:t>:</w:t>
      </w:r>
      <w:r w:rsidRPr="007A4691">
        <w:rPr>
          <w:rFonts w:ascii="Times New Roman" w:hAnsi="Times New Roman"/>
        </w:rPr>
        <w:t xml:space="preserve">  1234 Sherm</w:t>
      </w:r>
      <w:r w:rsidR="00741F03" w:rsidRPr="007A4691">
        <w:rPr>
          <w:rFonts w:ascii="Times New Roman" w:hAnsi="Times New Roman"/>
        </w:rPr>
        <w:t xml:space="preserve">an Ave., Suite 214 Evanston IL </w:t>
      </w:r>
      <w:r w:rsidRPr="007A4691">
        <w:rPr>
          <w:rFonts w:ascii="Times New Roman" w:hAnsi="Times New Roman"/>
        </w:rPr>
        <w:t>60202</w:t>
      </w:r>
    </w:p>
    <w:p w:rsidR="00B27FB1" w:rsidRPr="007A4691" w:rsidRDefault="00B27FB1" w:rsidP="007A4691">
      <w:pPr>
        <w:rPr>
          <w:rFonts w:ascii="Times New Roman" w:eastAsia="Calibri" w:hAnsi="Times New Roman"/>
          <w:b/>
        </w:rPr>
      </w:pPr>
    </w:p>
    <w:p w:rsidR="00B27FB1" w:rsidRPr="007A4691" w:rsidRDefault="00B27FB1" w:rsidP="007A4691">
      <w:pPr>
        <w:pStyle w:val="NormalWeb"/>
        <w:spacing w:before="0" w:beforeAutospacing="0" w:after="0" w:afterAutospacing="0"/>
      </w:pPr>
      <w:r w:rsidRPr="007A4691">
        <w:rPr>
          <w:rFonts w:eastAsia="Calibri"/>
          <w:b/>
          <w:u w:val="single"/>
        </w:rPr>
        <w:t>Position Description</w:t>
      </w:r>
      <w:r w:rsidRPr="007A4691">
        <w:rPr>
          <w:rFonts w:eastAsia="Calibri"/>
          <w:b/>
        </w:rPr>
        <w:t xml:space="preserve">:  </w:t>
      </w:r>
      <w:r w:rsidR="00E62F4D" w:rsidRPr="007A4691">
        <w:rPr>
          <w:rFonts w:eastAsia="Calibri"/>
        </w:rPr>
        <w:t xml:space="preserve">Throughout </w:t>
      </w:r>
      <w:r w:rsidR="00846B16" w:rsidRPr="007A4691">
        <w:rPr>
          <w:rFonts w:eastAsia="Calibri"/>
        </w:rPr>
        <w:t>junior and senior years of</w:t>
      </w:r>
      <w:r w:rsidR="00E62F4D" w:rsidRPr="007A4691">
        <w:rPr>
          <w:rFonts w:eastAsia="Calibri"/>
        </w:rPr>
        <w:t xml:space="preserve"> high school, </w:t>
      </w:r>
      <w:r w:rsidRPr="007A4691">
        <w:rPr>
          <w:rFonts w:eastAsia="Calibri"/>
        </w:rPr>
        <w:t>Evanston Scholars</w:t>
      </w:r>
      <w:r w:rsidR="00E62F4D" w:rsidRPr="007A4691">
        <w:rPr>
          <w:rFonts w:eastAsia="Calibri"/>
        </w:rPr>
        <w:t xml:space="preserve"> participate</w:t>
      </w:r>
      <w:r w:rsidR="00EE168E" w:rsidRPr="007A4691">
        <w:rPr>
          <w:rFonts w:eastAsia="Calibri"/>
        </w:rPr>
        <w:t xml:space="preserve"> in a series</w:t>
      </w:r>
      <w:r w:rsidRPr="007A4691">
        <w:rPr>
          <w:rFonts w:eastAsia="Calibri"/>
        </w:rPr>
        <w:t xml:space="preserve"> </w:t>
      </w:r>
      <w:r w:rsidR="00E62F4D" w:rsidRPr="007A4691">
        <w:rPr>
          <w:rFonts w:eastAsia="Calibri"/>
        </w:rPr>
        <w:t xml:space="preserve">of </w:t>
      </w:r>
      <w:r w:rsidRPr="007A4691">
        <w:rPr>
          <w:rFonts w:eastAsia="Calibri"/>
        </w:rPr>
        <w:t xml:space="preserve">programs and workshops </w:t>
      </w:r>
      <w:r w:rsidR="00E62F4D" w:rsidRPr="007A4691">
        <w:rPr>
          <w:rFonts w:eastAsia="Calibri"/>
        </w:rPr>
        <w:t>designed to help them ident</w:t>
      </w:r>
      <w:r w:rsidR="00BD6DCF" w:rsidRPr="007A4691">
        <w:rPr>
          <w:rFonts w:eastAsia="Calibri"/>
        </w:rPr>
        <w:t xml:space="preserve">ify, apply to, </w:t>
      </w:r>
      <w:r w:rsidR="007A028C" w:rsidRPr="007A4691">
        <w:rPr>
          <w:rFonts w:eastAsia="Calibri"/>
        </w:rPr>
        <w:t xml:space="preserve">gain admission to, </w:t>
      </w:r>
      <w:r w:rsidR="00E62F4D" w:rsidRPr="007A4691">
        <w:rPr>
          <w:rFonts w:eastAsia="Calibri"/>
        </w:rPr>
        <w:t xml:space="preserve">enroll </w:t>
      </w:r>
      <w:r w:rsidR="007A028C" w:rsidRPr="007A4691">
        <w:rPr>
          <w:rFonts w:eastAsia="Calibri"/>
        </w:rPr>
        <w:t xml:space="preserve">and succeed </w:t>
      </w:r>
      <w:r w:rsidR="00E62F4D" w:rsidRPr="007A4691">
        <w:rPr>
          <w:rFonts w:eastAsia="Calibri"/>
        </w:rPr>
        <w:t xml:space="preserve">at a “good fit” college.  Scholars also receive individualized college counseling in </w:t>
      </w:r>
      <w:r w:rsidR="0031254B" w:rsidRPr="007A4691">
        <w:rPr>
          <w:rFonts w:eastAsia="Calibri"/>
        </w:rPr>
        <w:t xml:space="preserve">Pods, </w:t>
      </w:r>
      <w:r w:rsidR="00E62F4D" w:rsidRPr="007A4691">
        <w:rPr>
          <w:rFonts w:eastAsia="Calibri"/>
        </w:rPr>
        <w:t xml:space="preserve">groups of 6-10 Scholars </w:t>
      </w:r>
      <w:r w:rsidRPr="007A4691">
        <w:rPr>
          <w:rFonts w:eastAsia="Calibri"/>
        </w:rPr>
        <w:t xml:space="preserve">led by a </w:t>
      </w:r>
      <w:r w:rsidR="00EE168E" w:rsidRPr="007A4691">
        <w:rPr>
          <w:rFonts w:eastAsia="Calibri"/>
        </w:rPr>
        <w:t>Pod Leader</w:t>
      </w:r>
      <w:r w:rsidR="0031254B" w:rsidRPr="007A4691">
        <w:rPr>
          <w:rFonts w:eastAsia="Calibri"/>
        </w:rPr>
        <w:t>.</w:t>
      </w:r>
      <w:r w:rsidR="00EE168E" w:rsidRPr="007A4691">
        <w:rPr>
          <w:rFonts w:eastAsia="Calibri"/>
        </w:rPr>
        <w:t xml:space="preserve"> </w:t>
      </w:r>
      <w:r w:rsidR="00D60ED5" w:rsidRPr="007A4691">
        <w:rPr>
          <w:rFonts w:eastAsia="Calibri"/>
        </w:rPr>
        <w:t xml:space="preserve">The </w:t>
      </w:r>
      <w:r w:rsidR="00E7775E" w:rsidRPr="007A4691">
        <w:rPr>
          <w:rFonts w:eastAsia="Calibri"/>
        </w:rPr>
        <w:t>Assistant</w:t>
      </w:r>
      <w:r w:rsidR="00145233" w:rsidRPr="007A4691">
        <w:rPr>
          <w:rFonts w:eastAsia="Calibri"/>
        </w:rPr>
        <w:t xml:space="preserve"> Director of College Access</w:t>
      </w:r>
      <w:r w:rsidR="00D60ED5" w:rsidRPr="007A4691">
        <w:rPr>
          <w:rFonts w:eastAsia="Calibri"/>
        </w:rPr>
        <w:t xml:space="preserve"> serves as an integral member of the College Access Team, </w:t>
      </w:r>
      <w:r w:rsidR="00D1502D" w:rsidRPr="007A4691">
        <w:rPr>
          <w:rFonts w:eastAsia="Calibri"/>
        </w:rPr>
        <w:t>overseeing a set of</w:t>
      </w:r>
      <w:r w:rsidR="00BD6DCF" w:rsidRPr="007A4691">
        <w:rPr>
          <w:rFonts w:eastAsia="Calibri"/>
        </w:rPr>
        <w:t xml:space="preserve"> college access responsibilities, </w:t>
      </w:r>
      <w:r w:rsidR="00D60ED5" w:rsidRPr="007A4691">
        <w:rPr>
          <w:rFonts w:eastAsia="Calibri"/>
        </w:rPr>
        <w:t>participating i</w:t>
      </w:r>
      <w:r w:rsidR="00BD6DCF" w:rsidRPr="007A4691">
        <w:rPr>
          <w:rFonts w:eastAsia="Calibri"/>
        </w:rPr>
        <w:t xml:space="preserve">n the planning and execution </w:t>
      </w:r>
      <w:r w:rsidR="00D60ED5" w:rsidRPr="007A4691">
        <w:rPr>
          <w:rFonts w:eastAsia="Calibri"/>
        </w:rPr>
        <w:t>workshops</w:t>
      </w:r>
      <w:r w:rsidR="00D1502D" w:rsidRPr="007A4691">
        <w:rPr>
          <w:rFonts w:eastAsia="Calibri"/>
        </w:rPr>
        <w:t xml:space="preserve"> and</w:t>
      </w:r>
      <w:r w:rsidR="00A43704" w:rsidRPr="007A4691">
        <w:rPr>
          <w:rFonts w:eastAsia="Calibri"/>
        </w:rPr>
        <w:t xml:space="preserve"> </w:t>
      </w:r>
      <w:r w:rsidR="00D1502D" w:rsidRPr="007A4691">
        <w:rPr>
          <w:rFonts w:eastAsia="Calibri"/>
        </w:rPr>
        <w:t>contributing to the</w:t>
      </w:r>
      <w:r w:rsidR="00A43704" w:rsidRPr="007A4691">
        <w:rPr>
          <w:rFonts w:eastAsia="Calibri"/>
        </w:rPr>
        <w:t xml:space="preserve"> tracking of Scholar data</w:t>
      </w:r>
      <w:r w:rsidR="00D60ED5" w:rsidRPr="007A4691">
        <w:rPr>
          <w:rFonts w:eastAsia="Calibri"/>
        </w:rPr>
        <w:t xml:space="preserve">. </w:t>
      </w:r>
      <w:r w:rsidR="0031254B" w:rsidRPr="007A4691">
        <w:rPr>
          <w:rFonts w:eastAsia="Calibri"/>
        </w:rPr>
        <w:t xml:space="preserve">The </w:t>
      </w:r>
      <w:r w:rsidR="00E7775E" w:rsidRPr="007A4691">
        <w:rPr>
          <w:rFonts w:eastAsia="Calibri"/>
        </w:rPr>
        <w:t xml:space="preserve">Assistant </w:t>
      </w:r>
      <w:r w:rsidR="00145233" w:rsidRPr="007A4691">
        <w:rPr>
          <w:rFonts w:eastAsia="Calibri"/>
        </w:rPr>
        <w:t>Director of College Access</w:t>
      </w:r>
      <w:r w:rsidR="00D60ED5" w:rsidRPr="007A4691">
        <w:rPr>
          <w:rFonts w:eastAsia="Calibri"/>
        </w:rPr>
        <w:t xml:space="preserve"> will also serve as a “Pod leader”—aka </w:t>
      </w:r>
      <w:r w:rsidR="00567CF8" w:rsidRPr="007A4691">
        <w:rPr>
          <w:rFonts w:eastAsia="Calibri"/>
        </w:rPr>
        <w:t>lead</w:t>
      </w:r>
      <w:r w:rsidR="00EE168E" w:rsidRPr="007A4691">
        <w:rPr>
          <w:rFonts w:eastAsia="Calibri"/>
        </w:rPr>
        <w:t xml:space="preserve"> college counselor</w:t>
      </w:r>
      <w:r w:rsidR="00D60ED5" w:rsidRPr="007A4691">
        <w:rPr>
          <w:rFonts w:eastAsia="Calibri"/>
        </w:rPr>
        <w:t xml:space="preserve">—for </w:t>
      </w:r>
      <w:r w:rsidR="00EE168E" w:rsidRPr="007A4691">
        <w:rPr>
          <w:rFonts w:eastAsia="Calibri"/>
        </w:rPr>
        <w:t>members o</w:t>
      </w:r>
      <w:r w:rsidR="00D60ED5" w:rsidRPr="007A4691">
        <w:rPr>
          <w:rFonts w:eastAsia="Calibri"/>
        </w:rPr>
        <w:t xml:space="preserve">f a Pod (more </w:t>
      </w:r>
      <w:r w:rsidR="00E23D97" w:rsidRPr="007A4691">
        <w:rPr>
          <w:rFonts w:eastAsia="Calibri"/>
        </w:rPr>
        <w:t>information</w:t>
      </w:r>
      <w:r w:rsidR="00D60ED5" w:rsidRPr="007A4691">
        <w:rPr>
          <w:rFonts w:eastAsia="Calibri"/>
        </w:rPr>
        <w:t xml:space="preserve"> below), and will collaborate</w:t>
      </w:r>
      <w:r w:rsidR="00EE168E" w:rsidRPr="007A4691">
        <w:rPr>
          <w:rFonts w:eastAsia="Calibri"/>
        </w:rPr>
        <w:t xml:space="preserve"> with o</w:t>
      </w:r>
      <w:r w:rsidR="00072647" w:rsidRPr="007A4691">
        <w:rPr>
          <w:rFonts w:eastAsia="Calibri"/>
        </w:rPr>
        <w:t>the</w:t>
      </w:r>
      <w:r w:rsidR="00567CF8" w:rsidRPr="007A4691">
        <w:rPr>
          <w:rFonts w:eastAsia="Calibri"/>
        </w:rPr>
        <w:t>r Pod leaders on providing high-</w:t>
      </w:r>
      <w:r w:rsidR="00072647" w:rsidRPr="007A4691">
        <w:rPr>
          <w:rFonts w:eastAsia="Calibri"/>
        </w:rPr>
        <w:t>quality personalized college counseling to all Evanston Scholars.</w:t>
      </w:r>
      <w:r w:rsidR="00E27183" w:rsidRPr="007A4691">
        <w:rPr>
          <w:rFonts w:eastAsia="Calibri"/>
        </w:rPr>
        <w:t xml:space="preserve"> </w:t>
      </w:r>
      <w:r w:rsidR="00E27183" w:rsidRPr="007A4691">
        <w:t>Additionally, this position will be responsible for maintaining data, operations, and/or relationships that relate to the work of the CA team.</w:t>
      </w:r>
    </w:p>
    <w:p w:rsidR="007A4691" w:rsidRDefault="007A4691" w:rsidP="007A4691">
      <w:pPr>
        <w:rPr>
          <w:rFonts w:ascii="Times New Roman" w:eastAsia="Calibri" w:hAnsi="Times New Roman"/>
          <w:b/>
        </w:rPr>
      </w:pPr>
    </w:p>
    <w:p w:rsidR="00BA682B" w:rsidRPr="007A4691" w:rsidRDefault="00BA682B" w:rsidP="007A4691">
      <w:pPr>
        <w:rPr>
          <w:rFonts w:ascii="Times New Roman" w:eastAsia="Calibri" w:hAnsi="Times New Roman"/>
        </w:rPr>
      </w:pPr>
      <w:r w:rsidRPr="007A4691">
        <w:rPr>
          <w:rFonts w:ascii="Times New Roman" w:eastAsia="Calibri" w:hAnsi="Times New Roman"/>
          <w:b/>
          <w:u w:val="single"/>
        </w:rPr>
        <w:t>Major Responsibilities</w:t>
      </w:r>
      <w:r w:rsidRPr="007A4691">
        <w:rPr>
          <w:rFonts w:ascii="Times New Roman" w:eastAsia="Calibri" w:hAnsi="Times New Roman"/>
          <w:b/>
        </w:rPr>
        <w:t>:</w:t>
      </w:r>
      <w:r w:rsidRPr="007A4691">
        <w:rPr>
          <w:rFonts w:ascii="Times New Roman" w:eastAsia="Calibri" w:hAnsi="Times New Roman"/>
        </w:rPr>
        <w:t xml:space="preserve"> </w:t>
      </w:r>
    </w:p>
    <w:p w:rsidR="00D60ED5" w:rsidRPr="007A4691" w:rsidRDefault="00D60ED5" w:rsidP="007A469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</w:rPr>
      </w:pPr>
      <w:r w:rsidRPr="007A4691">
        <w:rPr>
          <w:rFonts w:ascii="Times New Roman" w:hAnsi="Times New Roman"/>
        </w:rPr>
        <w:t xml:space="preserve">Helps plan and deliver the college access curriculum for 30-40 high school Scholars each year, including, but not limited to, </w:t>
      </w:r>
      <w:r w:rsidR="00A63194" w:rsidRPr="007A4691">
        <w:rPr>
          <w:rFonts w:ascii="Times New Roman" w:hAnsi="Times New Roman"/>
        </w:rPr>
        <w:t xml:space="preserve">Scholar, parent and mentor </w:t>
      </w:r>
      <w:r w:rsidRPr="007A4691">
        <w:rPr>
          <w:rFonts w:ascii="Times New Roman" w:hAnsi="Times New Roman"/>
        </w:rPr>
        <w:t xml:space="preserve">orientations, </w:t>
      </w:r>
      <w:r w:rsidR="0097642A" w:rsidRPr="007A4691">
        <w:rPr>
          <w:rFonts w:ascii="Times New Roman" w:hAnsi="Times New Roman"/>
        </w:rPr>
        <w:t xml:space="preserve">academic and study skills workshops, </w:t>
      </w:r>
      <w:r w:rsidR="00A43704" w:rsidRPr="007A4691">
        <w:rPr>
          <w:rFonts w:ascii="Times New Roman" w:hAnsi="Times New Roman"/>
        </w:rPr>
        <w:t xml:space="preserve">summer opportunities workshop, </w:t>
      </w:r>
      <w:r w:rsidR="0097642A" w:rsidRPr="007A4691">
        <w:rPr>
          <w:rFonts w:ascii="Times New Roman" w:hAnsi="Times New Roman"/>
        </w:rPr>
        <w:t>college a</w:t>
      </w:r>
      <w:r w:rsidRPr="007A4691">
        <w:rPr>
          <w:rFonts w:ascii="Times New Roman" w:hAnsi="Times New Roman"/>
        </w:rPr>
        <w:t>pplica</w:t>
      </w:r>
      <w:r w:rsidR="0097642A" w:rsidRPr="007A4691">
        <w:rPr>
          <w:rFonts w:ascii="Times New Roman" w:hAnsi="Times New Roman"/>
        </w:rPr>
        <w:t>tion boot c</w:t>
      </w:r>
      <w:r w:rsidR="00A63194" w:rsidRPr="007A4691">
        <w:rPr>
          <w:rFonts w:ascii="Times New Roman" w:hAnsi="Times New Roman"/>
        </w:rPr>
        <w:t>amp</w:t>
      </w:r>
      <w:r w:rsidR="0097642A" w:rsidRPr="007A4691">
        <w:rPr>
          <w:rFonts w:ascii="Times New Roman" w:hAnsi="Times New Roman"/>
        </w:rPr>
        <w:t>s</w:t>
      </w:r>
      <w:r w:rsidR="00A63194" w:rsidRPr="007A4691">
        <w:rPr>
          <w:rFonts w:ascii="Times New Roman" w:hAnsi="Times New Roman"/>
        </w:rPr>
        <w:t>, campus visits, college affordability and financial aid workshops, community s</w:t>
      </w:r>
      <w:r w:rsidRPr="007A4691">
        <w:rPr>
          <w:rFonts w:ascii="Times New Roman" w:hAnsi="Times New Roman"/>
        </w:rPr>
        <w:t>ervice projects, college and job fairs and annual celebrations</w:t>
      </w:r>
    </w:p>
    <w:p w:rsidR="00A63194" w:rsidRPr="007A4691" w:rsidRDefault="00F04A99" w:rsidP="007A4691">
      <w:pPr>
        <w:numPr>
          <w:ilvl w:val="0"/>
          <w:numId w:val="1"/>
        </w:numPr>
        <w:contextualSpacing/>
        <w:rPr>
          <w:rFonts w:ascii="Times New Roman" w:eastAsia="Calibri" w:hAnsi="Times New Roman"/>
        </w:rPr>
      </w:pPr>
      <w:r w:rsidRPr="007A4691">
        <w:rPr>
          <w:rFonts w:ascii="Times New Roman" w:eastAsia="Calibri" w:hAnsi="Times New Roman"/>
        </w:rPr>
        <w:t>Se</w:t>
      </w:r>
      <w:r w:rsidR="00A5788C" w:rsidRPr="007A4691">
        <w:rPr>
          <w:rFonts w:ascii="Times New Roman" w:eastAsia="Calibri" w:hAnsi="Times New Roman"/>
        </w:rPr>
        <w:t>rve</w:t>
      </w:r>
      <w:r w:rsidR="00A42C4E" w:rsidRPr="007A4691">
        <w:rPr>
          <w:rFonts w:ascii="Times New Roman" w:eastAsia="Calibri" w:hAnsi="Times New Roman"/>
        </w:rPr>
        <w:t>s</w:t>
      </w:r>
      <w:r w:rsidR="00A5788C" w:rsidRPr="007A4691">
        <w:rPr>
          <w:rFonts w:ascii="Times New Roman" w:eastAsia="Calibri" w:hAnsi="Times New Roman"/>
        </w:rPr>
        <w:t xml:space="preserve"> as lead college counselor for</w:t>
      </w:r>
      <w:r w:rsidRPr="007A4691">
        <w:rPr>
          <w:rFonts w:ascii="Times New Roman" w:eastAsia="Calibri" w:hAnsi="Times New Roman"/>
        </w:rPr>
        <w:t xml:space="preserve"> 6-10 high school Scholars per class, </w:t>
      </w:r>
      <w:r w:rsidR="00567CF8" w:rsidRPr="007A4691">
        <w:rPr>
          <w:rFonts w:ascii="Times New Roman" w:eastAsia="Calibri" w:hAnsi="Times New Roman"/>
        </w:rPr>
        <w:t xml:space="preserve">helping Scholars to engage in </w:t>
      </w:r>
      <w:r w:rsidRPr="007A4691">
        <w:rPr>
          <w:rFonts w:ascii="Times New Roman" w:eastAsia="Calibri" w:hAnsi="Times New Roman"/>
        </w:rPr>
        <w:t xml:space="preserve">self-assessment, college search, </w:t>
      </w:r>
      <w:r w:rsidR="00A63194" w:rsidRPr="007A4691">
        <w:rPr>
          <w:rFonts w:ascii="Times New Roman" w:eastAsia="Calibri" w:hAnsi="Times New Roman"/>
        </w:rPr>
        <w:t>writing essays and</w:t>
      </w:r>
      <w:r w:rsidR="003430B9" w:rsidRPr="007A4691">
        <w:rPr>
          <w:rFonts w:ascii="Times New Roman" w:eastAsia="Calibri" w:hAnsi="Times New Roman"/>
        </w:rPr>
        <w:t xml:space="preserve"> </w:t>
      </w:r>
      <w:r w:rsidRPr="007A4691">
        <w:rPr>
          <w:rFonts w:ascii="Times New Roman" w:eastAsia="Calibri" w:hAnsi="Times New Roman"/>
        </w:rPr>
        <w:t>completing applications</w:t>
      </w:r>
      <w:r w:rsidR="00A63194" w:rsidRPr="007A4691">
        <w:rPr>
          <w:rFonts w:ascii="Times New Roman" w:eastAsia="Calibri" w:hAnsi="Times New Roman"/>
        </w:rPr>
        <w:t xml:space="preserve"> for </w:t>
      </w:r>
      <w:r w:rsidR="00A43704" w:rsidRPr="007A4691">
        <w:rPr>
          <w:rFonts w:ascii="Times New Roman" w:eastAsia="Calibri" w:hAnsi="Times New Roman"/>
        </w:rPr>
        <w:t xml:space="preserve">fly-ins, </w:t>
      </w:r>
      <w:r w:rsidR="00A63194" w:rsidRPr="007A4691">
        <w:rPr>
          <w:rFonts w:ascii="Times New Roman" w:eastAsia="Calibri" w:hAnsi="Times New Roman"/>
        </w:rPr>
        <w:t xml:space="preserve">college </w:t>
      </w:r>
      <w:r w:rsidR="00567CF8" w:rsidRPr="007A4691">
        <w:rPr>
          <w:rFonts w:ascii="Times New Roman" w:eastAsia="Calibri" w:hAnsi="Times New Roman"/>
        </w:rPr>
        <w:t>admission</w:t>
      </w:r>
      <w:r w:rsidR="00A63194" w:rsidRPr="007A4691">
        <w:rPr>
          <w:rFonts w:ascii="Times New Roman" w:eastAsia="Calibri" w:hAnsi="Times New Roman"/>
        </w:rPr>
        <w:t xml:space="preserve">, </w:t>
      </w:r>
      <w:r w:rsidRPr="007A4691">
        <w:rPr>
          <w:rFonts w:ascii="Times New Roman" w:eastAsia="Calibri" w:hAnsi="Times New Roman"/>
        </w:rPr>
        <w:t>financia</w:t>
      </w:r>
      <w:r w:rsidR="00A63194" w:rsidRPr="007A4691">
        <w:rPr>
          <w:rFonts w:ascii="Times New Roman" w:eastAsia="Calibri" w:hAnsi="Times New Roman"/>
        </w:rPr>
        <w:t>l aid and scholarships</w:t>
      </w:r>
      <w:r w:rsidR="00567CF8" w:rsidRPr="007A4691">
        <w:rPr>
          <w:rFonts w:ascii="Times New Roman" w:eastAsia="Calibri" w:hAnsi="Times New Roman"/>
        </w:rPr>
        <w:t>. The Pod Leader</w:t>
      </w:r>
      <w:r w:rsidR="007A028C" w:rsidRPr="007A4691">
        <w:rPr>
          <w:rFonts w:ascii="Times New Roman" w:eastAsia="Calibri" w:hAnsi="Times New Roman"/>
        </w:rPr>
        <w:t xml:space="preserve"> helps Scholars</w:t>
      </w:r>
      <w:r w:rsidR="00D1502D" w:rsidRPr="007A4691">
        <w:rPr>
          <w:rFonts w:ascii="Times New Roman" w:eastAsia="Calibri" w:hAnsi="Times New Roman"/>
        </w:rPr>
        <w:t xml:space="preserve"> </w:t>
      </w:r>
      <w:r w:rsidR="000E1E22" w:rsidRPr="007A4691">
        <w:rPr>
          <w:rFonts w:ascii="Times New Roman" w:eastAsia="Calibri" w:hAnsi="Times New Roman"/>
        </w:rPr>
        <w:t>achieve to their fullest potential academically</w:t>
      </w:r>
      <w:r w:rsidR="007A028C" w:rsidRPr="007A4691">
        <w:rPr>
          <w:rFonts w:ascii="Times New Roman" w:eastAsia="Calibri" w:hAnsi="Times New Roman"/>
        </w:rPr>
        <w:t xml:space="preserve"> and</w:t>
      </w:r>
      <w:r w:rsidR="00567CF8" w:rsidRPr="007A4691">
        <w:rPr>
          <w:rFonts w:ascii="Times New Roman" w:eastAsia="Calibri" w:hAnsi="Times New Roman"/>
        </w:rPr>
        <w:t xml:space="preserve"> also writes a customized letter of recommendation for each of his/her Pod members.</w:t>
      </w:r>
    </w:p>
    <w:p w:rsidR="00E27183" w:rsidRPr="007A4691" w:rsidRDefault="00E27183" w:rsidP="007A4691">
      <w:pPr>
        <w:numPr>
          <w:ilvl w:val="0"/>
          <w:numId w:val="1"/>
        </w:numPr>
        <w:contextualSpacing/>
        <w:rPr>
          <w:rFonts w:ascii="Times New Roman" w:eastAsia="Calibri" w:hAnsi="Times New Roman"/>
        </w:rPr>
      </w:pPr>
      <w:r w:rsidRPr="007A4691">
        <w:rPr>
          <w:rFonts w:ascii="Times New Roman" w:eastAsia="Calibri" w:hAnsi="Times New Roman"/>
        </w:rPr>
        <w:t>Regularly communicates with Scholars, parents/guardians and mentors</w:t>
      </w:r>
    </w:p>
    <w:p w:rsidR="00E27183" w:rsidRPr="007A4691" w:rsidRDefault="00E27183" w:rsidP="007A4691">
      <w:pPr>
        <w:numPr>
          <w:ilvl w:val="0"/>
          <w:numId w:val="1"/>
        </w:numPr>
        <w:contextualSpacing/>
        <w:rPr>
          <w:rFonts w:ascii="Times New Roman" w:eastAsia="Calibri" w:hAnsi="Times New Roman"/>
        </w:rPr>
      </w:pPr>
      <w:r w:rsidRPr="007A4691">
        <w:rPr>
          <w:rFonts w:ascii="Times New Roman" w:eastAsia="Calibri" w:hAnsi="Times New Roman"/>
        </w:rPr>
        <w:t xml:space="preserve">Participates in college information sessions/visit opportunities that assist with good-fit college selection, including fly-in/bus-in opportunities and ES group college visits </w:t>
      </w:r>
    </w:p>
    <w:p w:rsidR="00E27183" w:rsidRPr="007A4691" w:rsidRDefault="00E27183" w:rsidP="007A469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</w:rPr>
      </w:pPr>
      <w:r w:rsidRPr="007A4691">
        <w:rPr>
          <w:rFonts w:ascii="Times New Roman" w:hAnsi="Times New Roman"/>
        </w:rPr>
        <w:t>Assists with data capture and reporting on college acceptances and financial aid offers</w:t>
      </w:r>
    </w:p>
    <w:p w:rsidR="009516C7" w:rsidRPr="007A4691" w:rsidRDefault="009516C7" w:rsidP="007A469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</w:rPr>
      </w:pPr>
      <w:r w:rsidRPr="007A4691">
        <w:rPr>
          <w:rFonts w:ascii="Times New Roman" w:hAnsi="Times New Roman"/>
        </w:rPr>
        <w:t xml:space="preserve">Participates in Scholar recruitment and selection process, including application </w:t>
      </w:r>
      <w:r w:rsidRPr="007A4691">
        <w:rPr>
          <w:rFonts w:ascii="Times New Roman" w:hAnsi="Times New Roman"/>
        </w:rPr>
        <w:lastRenderedPageBreak/>
        <w:t>review and selection committees</w:t>
      </w:r>
    </w:p>
    <w:p w:rsidR="009516C7" w:rsidRPr="009516C7" w:rsidRDefault="009516C7" w:rsidP="007A4691">
      <w:pPr>
        <w:numPr>
          <w:ilvl w:val="0"/>
          <w:numId w:val="1"/>
        </w:numPr>
        <w:rPr>
          <w:rFonts w:ascii="Times New Roman" w:eastAsia="Times New Roman" w:hAnsi="Times New Roman"/>
        </w:rPr>
      </w:pPr>
      <w:r w:rsidRPr="009516C7">
        <w:rPr>
          <w:rFonts w:ascii="Times New Roman" w:eastAsia="Times New Roman" w:hAnsi="Times New Roman"/>
        </w:rPr>
        <w:t xml:space="preserve">Maintains certain college access systems and operations, including “comprehensive </w:t>
      </w:r>
    </w:p>
    <w:p w:rsidR="009516C7" w:rsidRPr="009516C7" w:rsidRDefault="009516C7" w:rsidP="007A4691">
      <w:pPr>
        <w:ind w:left="720"/>
        <w:rPr>
          <w:rFonts w:ascii="Times New Roman" w:eastAsia="Times New Roman" w:hAnsi="Times New Roman"/>
        </w:rPr>
      </w:pPr>
      <w:r w:rsidRPr="009516C7">
        <w:rPr>
          <w:rFonts w:ascii="Times New Roman" w:eastAsia="Times New Roman" w:hAnsi="Times New Roman"/>
        </w:rPr>
        <w:t xml:space="preserve">trackers,” PERRC program and resource room maintenance </w:t>
      </w:r>
    </w:p>
    <w:p w:rsidR="009516C7" w:rsidRPr="009516C7" w:rsidRDefault="009516C7" w:rsidP="007A4691">
      <w:pPr>
        <w:numPr>
          <w:ilvl w:val="0"/>
          <w:numId w:val="1"/>
        </w:numPr>
        <w:rPr>
          <w:rFonts w:ascii="Times New Roman" w:eastAsia="Times New Roman" w:hAnsi="Times New Roman"/>
        </w:rPr>
      </w:pPr>
      <w:r w:rsidRPr="009516C7">
        <w:rPr>
          <w:rFonts w:ascii="Times New Roman" w:eastAsia="Times New Roman" w:hAnsi="Times New Roman"/>
        </w:rPr>
        <w:t xml:space="preserve">Assumes some of the following responsibilities, to be determined: </w:t>
      </w:r>
    </w:p>
    <w:p w:rsidR="009516C7" w:rsidRPr="007A4691" w:rsidRDefault="009516C7" w:rsidP="007A469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A4691">
        <w:rPr>
          <w:rFonts w:ascii="Times New Roman" w:eastAsia="Times New Roman" w:hAnsi="Times New Roman"/>
          <w:sz w:val="24"/>
          <w:szCs w:val="24"/>
        </w:rPr>
        <w:t xml:space="preserve">Helps connect Scholars with jobs and internship opportunities, leveraging available resources in the Evanston community, like the YJC </w:t>
      </w:r>
    </w:p>
    <w:p w:rsidR="009516C7" w:rsidRPr="007A4691" w:rsidRDefault="009516C7" w:rsidP="007A469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A4691">
        <w:rPr>
          <w:rFonts w:ascii="Times New Roman" w:eastAsia="Times New Roman" w:hAnsi="Times New Roman"/>
          <w:sz w:val="24"/>
          <w:szCs w:val="24"/>
        </w:rPr>
        <w:t>Coordinates tutoring resources for high school Scholars, leveraging available resources in the Evanston community and Northwestern University</w:t>
      </w:r>
      <w:r w:rsidRPr="007A4691">
        <w:rPr>
          <w:rFonts w:ascii="Times New Roman" w:eastAsia="Times New Roman" w:hAnsi="Times New Roman"/>
          <w:sz w:val="24"/>
          <w:szCs w:val="24"/>
        </w:rPr>
        <w:br/>
        <w:t xml:space="preserve">Manages summer opportunities program, process and relationships </w:t>
      </w:r>
    </w:p>
    <w:p w:rsidR="009516C7" w:rsidRPr="007A4691" w:rsidRDefault="009516C7" w:rsidP="007A469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A4691">
        <w:rPr>
          <w:rFonts w:ascii="Times New Roman" w:eastAsia="Times New Roman" w:hAnsi="Times New Roman"/>
          <w:sz w:val="24"/>
          <w:szCs w:val="24"/>
        </w:rPr>
        <w:t xml:space="preserve">Manages standardized test preparation process, including relationship with provider, program delivery and tracking </w:t>
      </w:r>
    </w:p>
    <w:p w:rsidR="009516C7" w:rsidRPr="007A4691" w:rsidRDefault="009516C7" w:rsidP="007A469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A4691">
        <w:rPr>
          <w:rFonts w:ascii="Times New Roman" w:eastAsia="Times New Roman" w:hAnsi="Times New Roman"/>
          <w:sz w:val="24"/>
          <w:szCs w:val="24"/>
        </w:rPr>
        <w:t xml:space="preserve">Oversees certain aspects of scholarship process, including relationships with providers </w:t>
      </w:r>
    </w:p>
    <w:p w:rsidR="009516C7" w:rsidRPr="007A4691" w:rsidRDefault="009516C7" w:rsidP="007A469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A4691">
        <w:rPr>
          <w:rFonts w:ascii="Times New Roman" w:eastAsia="Times New Roman" w:hAnsi="Times New Roman"/>
          <w:sz w:val="24"/>
          <w:szCs w:val="24"/>
        </w:rPr>
        <w:t xml:space="preserve">Coordinates college access content for monthly Scholar Bulletin </w:t>
      </w:r>
    </w:p>
    <w:p w:rsidR="00BA682B" w:rsidRPr="007A4691" w:rsidRDefault="00BA682B" w:rsidP="007A4691">
      <w:pPr>
        <w:rPr>
          <w:rFonts w:ascii="Times New Roman" w:eastAsia="Calibri" w:hAnsi="Times New Roman"/>
        </w:rPr>
      </w:pPr>
    </w:p>
    <w:p w:rsidR="00D66B27" w:rsidRPr="007A4691" w:rsidRDefault="00D66B27" w:rsidP="007A4691">
      <w:pPr>
        <w:rPr>
          <w:rFonts w:ascii="Times New Roman" w:hAnsi="Times New Roman"/>
          <w:b/>
          <w:u w:val="single"/>
        </w:rPr>
      </w:pPr>
      <w:r w:rsidRPr="007A4691">
        <w:rPr>
          <w:rFonts w:ascii="Times New Roman" w:hAnsi="Times New Roman"/>
          <w:b/>
          <w:u w:val="single"/>
        </w:rPr>
        <w:t>Skills and Personal Characteristics:</w:t>
      </w:r>
    </w:p>
    <w:p w:rsidR="00DC4415" w:rsidRPr="007A4691" w:rsidRDefault="00DC4415" w:rsidP="007A469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A4691">
        <w:rPr>
          <w:rFonts w:ascii="Times New Roman" w:hAnsi="Times New Roman"/>
          <w:sz w:val="24"/>
          <w:szCs w:val="24"/>
        </w:rPr>
        <w:t xml:space="preserve">Ability to establish respectful and </w:t>
      </w:r>
      <w:r w:rsidR="00E77AC1" w:rsidRPr="007A4691">
        <w:rPr>
          <w:rFonts w:ascii="Times New Roman" w:hAnsi="Times New Roman"/>
          <w:sz w:val="24"/>
          <w:szCs w:val="24"/>
        </w:rPr>
        <w:t>trusting relationships</w:t>
      </w:r>
      <w:r w:rsidRPr="007A4691">
        <w:rPr>
          <w:rFonts w:ascii="Times New Roman" w:hAnsi="Times New Roman"/>
          <w:sz w:val="24"/>
          <w:szCs w:val="24"/>
        </w:rPr>
        <w:t xml:space="preserve"> with adolescents from a variety of backgrounds</w:t>
      </w:r>
      <w:r w:rsidR="00E77AC1" w:rsidRPr="007A4691">
        <w:rPr>
          <w:rFonts w:ascii="Times New Roman" w:hAnsi="Times New Roman"/>
          <w:sz w:val="24"/>
          <w:szCs w:val="24"/>
        </w:rPr>
        <w:t xml:space="preserve">, </w:t>
      </w:r>
      <w:r w:rsidR="009C02B1" w:rsidRPr="007A4691">
        <w:rPr>
          <w:rFonts w:ascii="Times New Roman" w:hAnsi="Times New Roman"/>
          <w:sz w:val="24"/>
          <w:szCs w:val="24"/>
        </w:rPr>
        <w:t xml:space="preserve">including the demonstration </w:t>
      </w:r>
      <w:r w:rsidR="00FC63D9" w:rsidRPr="007A4691">
        <w:rPr>
          <w:rFonts w:ascii="Times New Roman" w:hAnsi="Times New Roman"/>
          <w:sz w:val="24"/>
          <w:szCs w:val="24"/>
        </w:rPr>
        <w:t>of cultural competence</w:t>
      </w:r>
    </w:p>
    <w:p w:rsidR="00DC4415" w:rsidRPr="007A4691" w:rsidRDefault="00E77AC1" w:rsidP="007A469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A4691">
        <w:rPr>
          <w:rFonts w:ascii="Times New Roman" w:hAnsi="Times New Roman"/>
          <w:sz w:val="24"/>
          <w:szCs w:val="24"/>
        </w:rPr>
        <w:t xml:space="preserve">Ability to provide effective college counseling services to a diverse population of students </w:t>
      </w:r>
      <w:r w:rsidR="00846B16" w:rsidRPr="007A4691">
        <w:rPr>
          <w:rFonts w:ascii="Times New Roman" w:hAnsi="Times New Roman"/>
          <w:sz w:val="24"/>
          <w:szCs w:val="24"/>
        </w:rPr>
        <w:t xml:space="preserve">and </w:t>
      </w:r>
      <w:r w:rsidRPr="007A4691">
        <w:rPr>
          <w:rFonts w:ascii="Times New Roman" w:hAnsi="Times New Roman"/>
          <w:sz w:val="24"/>
          <w:szCs w:val="24"/>
        </w:rPr>
        <w:t>their families</w:t>
      </w:r>
    </w:p>
    <w:p w:rsidR="00D60ED5" w:rsidRPr="007A4691" w:rsidRDefault="00D60ED5" w:rsidP="007A469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A4691">
        <w:rPr>
          <w:rFonts w:ascii="Times New Roman" w:hAnsi="Times New Roman"/>
          <w:sz w:val="24"/>
          <w:szCs w:val="24"/>
        </w:rPr>
        <w:t>Highly organized with an ability to juggle multiple tasks and stay flexible</w:t>
      </w:r>
    </w:p>
    <w:p w:rsidR="00DC4415" w:rsidRPr="007A4691" w:rsidRDefault="00DC4415" w:rsidP="007A469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A4691">
        <w:rPr>
          <w:rFonts w:ascii="Times New Roman" w:hAnsi="Times New Roman"/>
          <w:sz w:val="24"/>
          <w:szCs w:val="24"/>
        </w:rPr>
        <w:t>Excellent written and oral communication skills</w:t>
      </w:r>
    </w:p>
    <w:p w:rsidR="00426369" w:rsidRPr="007A4691" w:rsidRDefault="003C407C" w:rsidP="007A469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A4691">
        <w:rPr>
          <w:rFonts w:ascii="Times New Roman" w:hAnsi="Times New Roman"/>
          <w:sz w:val="24"/>
          <w:szCs w:val="24"/>
        </w:rPr>
        <w:t>Exceptional attention to detail</w:t>
      </w:r>
    </w:p>
    <w:p w:rsidR="00582446" w:rsidRPr="007A4691" w:rsidRDefault="00FC63D9" w:rsidP="007A469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A4691">
        <w:rPr>
          <w:rFonts w:ascii="Times New Roman" w:hAnsi="Times New Roman"/>
          <w:sz w:val="24"/>
          <w:szCs w:val="24"/>
        </w:rPr>
        <w:t>Thrives as a member of a dynamic and highly collaborative small team</w:t>
      </w:r>
    </w:p>
    <w:p w:rsidR="00D66B27" w:rsidRPr="007A4691" w:rsidRDefault="00D66B27" w:rsidP="007A469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A4691">
        <w:rPr>
          <w:rFonts w:ascii="Times New Roman" w:hAnsi="Times New Roman"/>
          <w:sz w:val="24"/>
          <w:szCs w:val="24"/>
        </w:rPr>
        <w:t xml:space="preserve">Enthusiastic, patient, persistent, </w:t>
      </w:r>
      <w:r w:rsidR="002B6214" w:rsidRPr="007A4691">
        <w:rPr>
          <w:rFonts w:ascii="Times New Roman" w:hAnsi="Times New Roman"/>
          <w:sz w:val="24"/>
          <w:szCs w:val="24"/>
        </w:rPr>
        <w:t xml:space="preserve">professional, </w:t>
      </w:r>
      <w:r w:rsidR="00DC4415" w:rsidRPr="007A4691">
        <w:rPr>
          <w:rFonts w:ascii="Times New Roman" w:hAnsi="Times New Roman"/>
          <w:sz w:val="24"/>
          <w:szCs w:val="24"/>
        </w:rPr>
        <w:t xml:space="preserve">resourceful </w:t>
      </w:r>
      <w:r w:rsidRPr="007A4691">
        <w:rPr>
          <w:rFonts w:ascii="Times New Roman" w:hAnsi="Times New Roman"/>
          <w:sz w:val="24"/>
          <w:szCs w:val="24"/>
        </w:rPr>
        <w:t>and adaptable</w:t>
      </w:r>
    </w:p>
    <w:p w:rsidR="005B29BD" w:rsidRPr="007A4691" w:rsidRDefault="005B29BD" w:rsidP="007A4691">
      <w:pPr>
        <w:contextualSpacing/>
        <w:rPr>
          <w:rFonts w:ascii="Times New Roman" w:hAnsi="Times New Roman"/>
          <w:b/>
          <w:u w:val="single"/>
        </w:rPr>
      </w:pPr>
    </w:p>
    <w:p w:rsidR="00DC4415" w:rsidRPr="007A4691" w:rsidRDefault="00D66B27" w:rsidP="007A4691">
      <w:pPr>
        <w:contextualSpacing/>
        <w:rPr>
          <w:rFonts w:ascii="Times New Roman" w:hAnsi="Times New Roman"/>
        </w:rPr>
      </w:pPr>
      <w:r w:rsidRPr="007A4691">
        <w:rPr>
          <w:rFonts w:ascii="Times New Roman" w:hAnsi="Times New Roman"/>
          <w:b/>
          <w:u w:val="single"/>
        </w:rPr>
        <w:t>Experience:</w:t>
      </w:r>
      <w:r w:rsidRPr="007A4691">
        <w:rPr>
          <w:rFonts w:ascii="Times New Roman" w:hAnsi="Times New Roman"/>
        </w:rPr>
        <w:t xml:space="preserve"> </w:t>
      </w:r>
    </w:p>
    <w:p w:rsidR="00E77AC1" w:rsidRPr="007A4691" w:rsidRDefault="00E77AC1" w:rsidP="007A469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A4691">
        <w:rPr>
          <w:rFonts w:ascii="Times New Roman" w:hAnsi="Times New Roman"/>
          <w:sz w:val="24"/>
          <w:szCs w:val="24"/>
        </w:rPr>
        <w:t>We seek a candidate with at least a bachelor’s degree</w:t>
      </w:r>
    </w:p>
    <w:p w:rsidR="00DC4415" w:rsidRPr="007A4691" w:rsidRDefault="00DC4415" w:rsidP="007A469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A4691">
        <w:rPr>
          <w:rFonts w:ascii="Times New Roman" w:hAnsi="Times New Roman"/>
          <w:sz w:val="24"/>
          <w:szCs w:val="24"/>
        </w:rPr>
        <w:t>The candidate will have a minimum of two years of college counseling experience at a CBO or high school, or a minimum of two years of undergraduate admissions experience (or two years of combined admissions and counseling experience</w:t>
      </w:r>
      <w:r w:rsidR="00EE6D17" w:rsidRPr="007A4691">
        <w:rPr>
          <w:rFonts w:ascii="Times New Roman" w:hAnsi="Times New Roman"/>
          <w:sz w:val="24"/>
          <w:szCs w:val="24"/>
        </w:rPr>
        <w:t>)</w:t>
      </w:r>
      <w:r w:rsidR="00A63194" w:rsidRPr="007A4691">
        <w:rPr>
          <w:rFonts w:ascii="Times New Roman" w:hAnsi="Times New Roman"/>
          <w:sz w:val="24"/>
          <w:szCs w:val="24"/>
        </w:rPr>
        <w:t xml:space="preserve">. </w:t>
      </w:r>
    </w:p>
    <w:p w:rsidR="00DC4415" w:rsidRPr="007A4691" w:rsidRDefault="00DC4415" w:rsidP="007A469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A4691">
        <w:rPr>
          <w:rFonts w:ascii="Times New Roman" w:hAnsi="Times New Roman"/>
          <w:sz w:val="24"/>
          <w:szCs w:val="24"/>
        </w:rPr>
        <w:t>Experience working with low-income, first-generation to college</w:t>
      </w:r>
      <w:r w:rsidR="00FC63D9" w:rsidRPr="007A4691">
        <w:rPr>
          <w:rFonts w:ascii="Times New Roman" w:hAnsi="Times New Roman"/>
          <w:sz w:val="24"/>
          <w:szCs w:val="24"/>
        </w:rPr>
        <w:t>,</w:t>
      </w:r>
      <w:r w:rsidRPr="007A4691">
        <w:rPr>
          <w:rFonts w:ascii="Times New Roman" w:hAnsi="Times New Roman"/>
          <w:sz w:val="24"/>
          <w:szCs w:val="24"/>
        </w:rPr>
        <w:t xml:space="preserve"> and underrepresented min</w:t>
      </w:r>
      <w:r w:rsidR="00FC63D9" w:rsidRPr="007A4691">
        <w:rPr>
          <w:rFonts w:ascii="Times New Roman" w:hAnsi="Times New Roman"/>
          <w:sz w:val="24"/>
          <w:szCs w:val="24"/>
        </w:rPr>
        <w:t xml:space="preserve">ority students is </w:t>
      </w:r>
      <w:r w:rsidR="00EE6D17" w:rsidRPr="007A4691">
        <w:rPr>
          <w:rFonts w:ascii="Times New Roman" w:hAnsi="Times New Roman"/>
          <w:sz w:val="24"/>
          <w:szCs w:val="24"/>
        </w:rPr>
        <w:t>preferred</w:t>
      </w:r>
    </w:p>
    <w:p w:rsidR="00FC63D9" w:rsidRPr="007A4691" w:rsidRDefault="00FC63D9" w:rsidP="007A469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A4691">
        <w:rPr>
          <w:rFonts w:ascii="Times New Roman" w:hAnsi="Times New Roman"/>
          <w:sz w:val="24"/>
          <w:szCs w:val="24"/>
        </w:rPr>
        <w:t>Experience in a non-profit organization in the college access system is a preferred</w:t>
      </w:r>
    </w:p>
    <w:p w:rsidR="00EE6D17" w:rsidRPr="007A4691" w:rsidRDefault="00EE6D17" w:rsidP="007A469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A4691">
        <w:rPr>
          <w:rFonts w:ascii="Times New Roman" w:hAnsi="Times New Roman"/>
          <w:sz w:val="24"/>
          <w:szCs w:val="24"/>
        </w:rPr>
        <w:t>Successful track record of meeting deadlines and achieving goals</w:t>
      </w:r>
    </w:p>
    <w:p w:rsidR="00FE2FF2" w:rsidRPr="007A4691" w:rsidRDefault="00D2778B" w:rsidP="007A469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A4691">
        <w:rPr>
          <w:rFonts w:ascii="Times New Roman" w:hAnsi="Times New Roman"/>
          <w:sz w:val="24"/>
          <w:szCs w:val="24"/>
        </w:rPr>
        <w:t xml:space="preserve">Experience with </w:t>
      </w:r>
      <w:r w:rsidR="00FE2FF2" w:rsidRPr="007A4691">
        <w:rPr>
          <w:rFonts w:ascii="Times New Roman" w:hAnsi="Times New Roman"/>
          <w:sz w:val="24"/>
          <w:szCs w:val="24"/>
        </w:rPr>
        <w:t xml:space="preserve">Salesforce </w:t>
      </w:r>
      <w:r w:rsidRPr="007A4691">
        <w:rPr>
          <w:rFonts w:ascii="Times New Roman" w:hAnsi="Times New Roman"/>
          <w:sz w:val="24"/>
          <w:szCs w:val="24"/>
        </w:rPr>
        <w:t>is a plus</w:t>
      </w:r>
    </w:p>
    <w:p w:rsidR="00EE6D17" w:rsidRPr="007A4691" w:rsidRDefault="00EE6D17" w:rsidP="007A469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A4691">
        <w:rPr>
          <w:rFonts w:ascii="Times New Roman" w:hAnsi="Times New Roman"/>
          <w:sz w:val="24"/>
          <w:szCs w:val="24"/>
        </w:rPr>
        <w:t>Familiarity with the Evanston Community is a plus.</w:t>
      </w:r>
    </w:p>
    <w:p w:rsidR="00CD77A5" w:rsidRPr="007A4691" w:rsidRDefault="00CD77A5" w:rsidP="007A4691">
      <w:pPr>
        <w:rPr>
          <w:rFonts w:ascii="Times New Roman" w:eastAsia="Calibri" w:hAnsi="Times New Roman"/>
          <w:b/>
        </w:rPr>
      </w:pPr>
    </w:p>
    <w:p w:rsidR="005B29BD" w:rsidRPr="007A4691" w:rsidRDefault="00E77AC1" w:rsidP="007A4691">
      <w:pPr>
        <w:rPr>
          <w:rFonts w:ascii="Times New Roman" w:eastAsia="Calibri" w:hAnsi="Times New Roman"/>
        </w:rPr>
      </w:pPr>
      <w:r w:rsidRPr="007A4691">
        <w:rPr>
          <w:rFonts w:ascii="Times New Roman" w:eastAsia="Calibri" w:hAnsi="Times New Roman"/>
          <w:b/>
        </w:rPr>
        <w:t xml:space="preserve">Reporting Relationship:  </w:t>
      </w:r>
      <w:r w:rsidRPr="007A4691">
        <w:rPr>
          <w:rFonts w:ascii="Times New Roman" w:eastAsia="Calibri" w:hAnsi="Times New Roman"/>
        </w:rPr>
        <w:t>Director of College Access</w:t>
      </w:r>
    </w:p>
    <w:p w:rsidR="00493CF0" w:rsidRPr="007A4691" w:rsidRDefault="00BA682B" w:rsidP="007A4691">
      <w:pPr>
        <w:rPr>
          <w:rFonts w:ascii="Times New Roman" w:hAnsi="Times New Roman"/>
        </w:rPr>
      </w:pPr>
      <w:r w:rsidRPr="007A4691">
        <w:rPr>
          <w:rFonts w:ascii="Times New Roman" w:eastAsia="Calibri" w:hAnsi="Times New Roman"/>
          <w:b/>
        </w:rPr>
        <w:t>Hours/Compensation:</w:t>
      </w:r>
      <w:r w:rsidR="00A63194" w:rsidRPr="007A4691">
        <w:rPr>
          <w:rFonts w:ascii="Times New Roman" w:eastAsia="Calibri" w:hAnsi="Times New Roman"/>
        </w:rPr>
        <w:t xml:space="preserve"> This is a full</w:t>
      </w:r>
      <w:r w:rsidRPr="007A4691">
        <w:rPr>
          <w:rFonts w:ascii="Times New Roman" w:eastAsia="Calibri" w:hAnsi="Times New Roman"/>
        </w:rPr>
        <w:t xml:space="preserve">-time </w:t>
      </w:r>
      <w:r w:rsidR="009C02B1" w:rsidRPr="007A4691">
        <w:rPr>
          <w:rFonts w:ascii="Times New Roman" w:eastAsia="Calibri" w:hAnsi="Times New Roman"/>
        </w:rPr>
        <w:t xml:space="preserve">position, with an </w:t>
      </w:r>
      <w:r w:rsidR="00493CF0" w:rsidRPr="007A4691">
        <w:rPr>
          <w:rFonts w:ascii="Times New Roman" w:eastAsia="Calibri" w:hAnsi="Times New Roman"/>
        </w:rPr>
        <w:t xml:space="preserve">annual compensation </w:t>
      </w:r>
      <w:r w:rsidR="005F1B24" w:rsidRPr="007A4691">
        <w:rPr>
          <w:rFonts w:ascii="Times New Roman" w:eastAsia="Calibri" w:hAnsi="Times New Roman"/>
        </w:rPr>
        <w:t>between $3</w:t>
      </w:r>
      <w:r w:rsidR="00BC25B5" w:rsidRPr="007A4691">
        <w:rPr>
          <w:rFonts w:ascii="Times New Roman" w:eastAsia="Calibri" w:hAnsi="Times New Roman"/>
        </w:rPr>
        <w:t>8</w:t>
      </w:r>
      <w:r w:rsidR="005F1B24" w:rsidRPr="007A4691">
        <w:rPr>
          <w:rFonts w:ascii="Times New Roman" w:eastAsia="Calibri" w:hAnsi="Times New Roman"/>
        </w:rPr>
        <w:t>,000-</w:t>
      </w:r>
      <w:r w:rsidR="00A63194" w:rsidRPr="007A4691">
        <w:rPr>
          <w:rFonts w:ascii="Times New Roman" w:eastAsia="Calibri" w:hAnsi="Times New Roman"/>
        </w:rPr>
        <w:t>40,000</w:t>
      </w:r>
      <w:r w:rsidR="005B29BD" w:rsidRPr="007A4691">
        <w:rPr>
          <w:rFonts w:ascii="Times New Roman" w:eastAsia="Calibri" w:hAnsi="Times New Roman"/>
        </w:rPr>
        <w:t xml:space="preserve">, with </w:t>
      </w:r>
      <w:r w:rsidR="005B29BD" w:rsidRPr="007A4691">
        <w:rPr>
          <w:rFonts w:ascii="Times New Roman" w:hAnsi="Times New Roman"/>
        </w:rPr>
        <w:t>health</w:t>
      </w:r>
      <w:r w:rsidR="00BD6DCF" w:rsidRPr="007A4691">
        <w:rPr>
          <w:rFonts w:ascii="Times New Roman" w:hAnsi="Times New Roman"/>
        </w:rPr>
        <w:t xml:space="preserve"> </w:t>
      </w:r>
      <w:r w:rsidRPr="007A4691">
        <w:rPr>
          <w:rFonts w:ascii="Times New Roman" w:hAnsi="Times New Roman"/>
        </w:rPr>
        <w:t xml:space="preserve">benefits. </w:t>
      </w:r>
    </w:p>
    <w:p w:rsidR="005F1B24" w:rsidRPr="007A4691" w:rsidRDefault="005F1B24" w:rsidP="007A4691">
      <w:pPr>
        <w:rPr>
          <w:rFonts w:ascii="Times New Roman" w:hAnsi="Times New Roman"/>
        </w:rPr>
      </w:pPr>
      <w:r w:rsidRPr="007A4691">
        <w:rPr>
          <w:rFonts w:ascii="Times New Roman" w:eastAsia="Calibri" w:hAnsi="Times New Roman"/>
          <w:b/>
        </w:rPr>
        <w:t xml:space="preserve">Starting Date:  </w:t>
      </w:r>
      <w:r w:rsidR="00493CF0" w:rsidRPr="007A4691">
        <w:rPr>
          <w:rFonts w:ascii="Times New Roman" w:eastAsia="Calibri" w:hAnsi="Times New Roman"/>
        </w:rPr>
        <w:t>July 23</w:t>
      </w:r>
      <w:r w:rsidR="005B29BD" w:rsidRPr="007A4691">
        <w:rPr>
          <w:rFonts w:ascii="Times New Roman" w:eastAsia="Calibri" w:hAnsi="Times New Roman"/>
        </w:rPr>
        <w:t>, 2018 (negotiable)</w:t>
      </w:r>
    </w:p>
    <w:p w:rsidR="007A4691" w:rsidRDefault="007A4691" w:rsidP="007A4691">
      <w:pPr>
        <w:rPr>
          <w:rFonts w:ascii="Times New Roman" w:hAnsi="Times New Roman"/>
          <w:b/>
          <w:u w:val="single"/>
        </w:rPr>
      </w:pPr>
    </w:p>
    <w:p w:rsidR="007A4691" w:rsidRDefault="00D66B27" w:rsidP="007A4691">
      <w:pPr>
        <w:rPr>
          <w:rFonts w:ascii="Times New Roman" w:hAnsi="Times New Roman"/>
          <w:b/>
        </w:rPr>
      </w:pPr>
      <w:r w:rsidRPr="007A4691">
        <w:rPr>
          <w:rFonts w:ascii="Times New Roman" w:hAnsi="Times New Roman"/>
          <w:b/>
          <w:u w:val="single"/>
        </w:rPr>
        <w:t>Contact</w:t>
      </w:r>
      <w:r w:rsidRPr="007A4691">
        <w:rPr>
          <w:rFonts w:ascii="Times New Roman" w:hAnsi="Times New Roman"/>
          <w:u w:val="single"/>
        </w:rPr>
        <w:t>:</w:t>
      </w:r>
      <w:r w:rsidRPr="007A4691">
        <w:rPr>
          <w:rFonts w:ascii="Times New Roman" w:hAnsi="Times New Roman"/>
        </w:rPr>
        <w:t xml:space="preserve">  Send or email a cover letter </w:t>
      </w:r>
      <w:r w:rsidR="009C02B1" w:rsidRPr="007A4691">
        <w:rPr>
          <w:rFonts w:ascii="Times New Roman" w:hAnsi="Times New Roman"/>
        </w:rPr>
        <w:t>and resume of qualifications to:</w:t>
      </w:r>
      <w:r w:rsidRPr="007A4691">
        <w:rPr>
          <w:rFonts w:ascii="Times New Roman" w:hAnsi="Times New Roman"/>
          <w:b/>
        </w:rPr>
        <w:t xml:space="preserve"> </w:t>
      </w:r>
    </w:p>
    <w:p w:rsidR="00D66B27" w:rsidRPr="007A4691" w:rsidRDefault="009C02B1" w:rsidP="007A4691">
      <w:pPr>
        <w:rPr>
          <w:rFonts w:ascii="Times New Roman" w:hAnsi="Times New Roman"/>
        </w:rPr>
      </w:pPr>
      <w:r w:rsidRPr="007A4691">
        <w:rPr>
          <w:rFonts w:ascii="Times New Roman" w:hAnsi="Times New Roman"/>
          <w:b/>
        </w:rPr>
        <w:t>Steve Newman</w:t>
      </w:r>
      <w:r w:rsidR="007A4691">
        <w:rPr>
          <w:rFonts w:ascii="Times New Roman" w:hAnsi="Times New Roman"/>
        </w:rPr>
        <w:t xml:space="preserve"> -- </w:t>
      </w:r>
      <w:hyperlink r:id="rId6" w:history="1">
        <w:r w:rsidRPr="007A4691">
          <w:rPr>
            <w:rStyle w:val="Hyperlink"/>
            <w:rFonts w:ascii="Times New Roman" w:hAnsi="Times New Roman"/>
            <w:b/>
          </w:rPr>
          <w:t>snewman@evanstonscholars.org</w:t>
        </w:r>
      </w:hyperlink>
      <w:r w:rsidR="007A4691">
        <w:rPr>
          <w:rFonts w:ascii="Times New Roman" w:hAnsi="Times New Roman"/>
        </w:rPr>
        <w:t xml:space="preserve">; </w:t>
      </w:r>
      <w:bookmarkStart w:id="0" w:name="_GoBack"/>
      <w:bookmarkEnd w:id="0"/>
      <w:r w:rsidR="00E77AC1" w:rsidRPr="007A4691">
        <w:rPr>
          <w:rFonts w:ascii="Times New Roman" w:hAnsi="Times New Roman"/>
          <w:b/>
        </w:rPr>
        <w:t xml:space="preserve">(847) </w:t>
      </w:r>
      <w:r w:rsidRPr="007A4691">
        <w:rPr>
          <w:rFonts w:ascii="Times New Roman" w:hAnsi="Times New Roman"/>
          <w:b/>
        </w:rPr>
        <w:t>287-9022</w:t>
      </w:r>
    </w:p>
    <w:sectPr w:rsidR="00D66B27" w:rsidRPr="007A4691" w:rsidSect="00BA682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0041"/>
    <w:multiLevelType w:val="hybridMultilevel"/>
    <w:tmpl w:val="DCCC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647D"/>
    <w:multiLevelType w:val="hybridMultilevel"/>
    <w:tmpl w:val="A87C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87C99"/>
    <w:multiLevelType w:val="hybridMultilevel"/>
    <w:tmpl w:val="867E1F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D1E70"/>
    <w:multiLevelType w:val="multilevel"/>
    <w:tmpl w:val="DA9A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E95597"/>
    <w:multiLevelType w:val="hybridMultilevel"/>
    <w:tmpl w:val="F41A5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3F0521"/>
    <w:multiLevelType w:val="hybridMultilevel"/>
    <w:tmpl w:val="ECA6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64C9C"/>
    <w:multiLevelType w:val="hybridMultilevel"/>
    <w:tmpl w:val="8ED28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928ED"/>
    <w:multiLevelType w:val="hybridMultilevel"/>
    <w:tmpl w:val="5B4CC4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3C5CEA"/>
    <w:multiLevelType w:val="hybridMultilevel"/>
    <w:tmpl w:val="7422E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D7"/>
    <w:rsid w:val="00046DAF"/>
    <w:rsid w:val="00072647"/>
    <w:rsid w:val="00077594"/>
    <w:rsid w:val="000E1E22"/>
    <w:rsid w:val="00145233"/>
    <w:rsid w:val="001B1AC6"/>
    <w:rsid w:val="00255FFB"/>
    <w:rsid w:val="00264C2B"/>
    <w:rsid w:val="002B3AD7"/>
    <w:rsid w:val="002B6214"/>
    <w:rsid w:val="0031254B"/>
    <w:rsid w:val="003430B9"/>
    <w:rsid w:val="003C407C"/>
    <w:rsid w:val="003D57F1"/>
    <w:rsid w:val="00426369"/>
    <w:rsid w:val="004429B2"/>
    <w:rsid w:val="00493CF0"/>
    <w:rsid w:val="004E6A75"/>
    <w:rsid w:val="00567CF8"/>
    <w:rsid w:val="00582446"/>
    <w:rsid w:val="005B29BD"/>
    <w:rsid w:val="005F1B24"/>
    <w:rsid w:val="00612658"/>
    <w:rsid w:val="006D15F6"/>
    <w:rsid w:val="00741F03"/>
    <w:rsid w:val="00756727"/>
    <w:rsid w:val="007706D4"/>
    <w:rsid w:val="007855BB"/>
    <w:rsid w:val="007A028C"/>
    <w:rsid w:val="007A4691"/>
    <w:rsid w:val="007C11F2"/>
    <w:rsid w:val="007E0CDE"/>
    <w:rsid w:val="00846B16"/>
    <w:rsid w:val="00850E43"/>
    <w:rsid w:val="00885ADA"/>
    <w:rsid w:val="008908C3"/>
    <w:rsid w:val="009516C7"/>
    <w:rsid w:val="0097642A"/>
    <w:rsid w:val="009C02B1"/>
    <w:rsid w:val="009F6674"/>
    <w:rsid w:val="00A42C4E"/>
    <w:rsid w:val="00A43704"/>
    <w:rsid w:val="00A45D23"/>
    <w:rsid w:val="00A5788C"/>
    <w:rsid w:val="00A63194"/>
    <w:rsid w:val="00A71F08"/>
    <w:rsid w:val="00B00CD7"/>
    <w:rsid w:val="00B1256B"/>
    <w:rsid w:val="00B27FB1"/>
    <w:rsid w:val="00BA682B"/>
    <w:rsid w:val="00BC25B5"/>
    <w:rsid w:val="00BD6DCF"/>
    <w:rsid w:val="00BE274B"/>
    <w:rsid w:val="00C065B3"/>
    <w:rsid w:val="00CC0427"/>
    <w:rsid w:val="00CD77A5"/>
    <w:rsid w:val="00D1502D"/>
    <w:rsid w:val="00D2778B"/>
    <w:rsid w:val="00D60ED5"/>
    <w:rsid w:val="00D66B27"/>
    <w:rsid w:val="00DC4415"/>
    <w:rsid w:val="00DF1CE8"/>
    <w:rsid w:val="00E23D97"/>
    <w:rsid w:val="00E27183"/>
    <w:rsid w:val="00E62F4D"/>
    <w:rsid w:val="00E77306"/>
    <w:rsid w:val="00E7775E"/>
    <w:rsid w:val="00E77AC1"/>
    <w:rsid w:val="00EE168E"/>
    <w:rsid w:val="00EE6D17"/>
    <w:rsid w:val="00F04A99"/>
    <w:rsid w:val="00F06751"/>
    <w:rsid w:val="00F33CC8"/>
    <w:rsid w:val="00F66F74"/>
    <w:rsid w:val="00FC63D9"/>
    <w:rsid w:val="00FE2F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29B74"/>
  <w15:docId w15:val="{804A6C3E-33DB-1942-A373-63B29518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E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06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8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6B27"/>
    <w:pPr>
      <w:spacing w:after="200" w:line="276" w:lineRule="auto"/>
      <w:ind w:left="720"/>
    </w:pPr>
    <w:rPr>
      <w:rFonts w:ascii="Calibri" w:eastAsia="Calibri" w:hAnsi="Calibri"/>
      <w:sz w:val="22"/>
      <w:szCs w:val="20"/>
    </w:rPr>
  </w:style>
  <w:style w:type="character" w:styleId="Strong">
    <w:name w:val="Strong"/>
    <w:basedOn w:val="DefaultParagraphFont"/>
    <w:uiPriority w:val="22"/>
    <w:qFormat/>
    <w:rsid w:val="007A028C"/>
    <w:rPr>
      <w:b/>
      <w:bCs/>
    </w:rPr>
  </w:style>
  <w:style w:type="character" w:customStyle="1" w:styleId="apple-converted-space">
    <w:name w:val="apple-converted-space"/>
    <w:basedOn w:val="DefaultParagraphFont"/>
    <w:rsid w:val="007A028C"/>
  </w:style>
  <w:style w:type="character" w:styleId="CommentReference">
    <w:name w:val="annotation reference"/>
    <w:basedOn w:val="DefaultParagraphFont"/>
    <w:uiPriority w:val="99"/>
    <w:semiHidden/>
    <w:unhideWhenUsed/>
    <w:rsid w:val="00BD6D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D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DC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D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DCF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C02B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27183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2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ewman@evanstonscholars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ETHS</Company>
  <LinksUpToDate>false</LinksUpToDate>
  <CharactersWithSpaces>5424</CharactersWithSpaces>
  <SharedDoc>false</SharedDoc>
  <HLinks>
    <vt:vector size="12" baseType="variant">
      <vt:variant>
        <vt:i4>6946884</vt:i4>
      </vt:variant>
      <vt:variant>
        <vt:i4>0</vt:i4>
      </vt:variant>
      <vt:variant>
        <vt:i4>0</vt:i4>
      </vt:variant>
      <vt:variant>
        <vt:i4>5</vt:i4>
      </vt:variant>
      <vt:variant>
        <vt:lpwstr>http://www.evanstonscholars.org</vt:lpwstr>
      </vt:variant>
      <vt:variant>
        <vt:lpwstr/>
      </vt:variant>
      <vt:variant>
        <vt:i4>7864330</vt:i4>
      </vt:variant>
      <vt:variant>
        <vt:i4>2048</vt:i4>
      </vt:variant>
      <vt:variant>
        <vt:i4>1025</vt:i4>
      </vt:variant>
      <vt:variant>
        <vt:i4>1</vt:i4>
      </vt:variant>
      <vt:variant>
        <vt:lpwstr>eslogo_final_ol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Newman</dc:creator>
  <cp:lastModifiedBy>Microsoft Office User</cp:lastModifiedBy>
  <cp:revision>8</cp:revision>
  <cp:lastPrinted>2015-12-03T20:47:00Z</cp:lastPrinted>
  <dcterms:created xsi:type="dcterms:W3CDTF">2018-03-23T23:25:00Z</dcterms:created>
  <dcterms:modified xsi:type="dcterms:W3CDTF">2018-05-08T17:22:00Z</dcterms:modified>
</cp:coreProperties>
</file>